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AA9E1" w14:textId="77777777" w:rsidR="00CB79D6" w:rsidRDefault="00CB79D6">
      <w:pPr>
        <w:rPr>
          <w:b/>
          <w:bCs/>
          <w:sz w:val="28"/>
          <w:szCs w:val="28"/>
        </w:rPr>
      </w:pPr>
    </w:p>
    <w:p w14:paraId="641EEFC5" w14:textId="48FBC66E" w:rsidR="007B6A9B" w:rsidRDefault="00F008A1">
      <w:pPr>
        <w:rPr>
          <w:b/>
          <w:bCs/>
          <w:sz w:val="28"/>
          <w:szCs w:val="28"/>
        </w:rPr>
      </w:pPr>
      <w:r>
        <w:rPr>
          <w:b/>
          <w:bCs/>
          <w:sz w:val="28"/>
          <w:szCs w:val="28"/>
        </w:rPr>
        <w:t>Director of Crop Biotechnology Policy</w:t>
      </w:r>
    </w:p>
    <w:p w14:paraId="4A7F5CB8" w14:textId="56C7E6D2" w:rsidR="002E19C6" w:rsidRPr="00F336E8" w:rsidRDefault="00853032">
      <w:pPr>
        <w:rPr>
          <w:b/>
          <w:bCs/>
          <w:color w:val="003800"/>
        </w:rPr>
      </w:pPr>
      <w:r>
        <w:rPr>
          <w:b/>
          <w:bCs/>
          <w:color w:val="003800"/>
        </w:rPr>
        <w:t>February 2026</w:t>
      </w:r>
    </w:p>
    <w:p w14:paraId="2DBF54BF" w14:textId="2F993E7B" w:rsidR="007B6A9B" w:rsidRPr="00E15377" w:rsidRDefault="00225D29" w:rsidP="00F336E8">
      <w:pPr>
        <w:shd w:val="clear" w:color="auto" w:fill="006837"/>
        <w:outlineLvl w:val="0"/>
        <w:rPr>
          <w:b/>
          <w:bCs/>
          <w:color w:val="FFFFFF" w:themeColor="background1"/>
        </w:rPr>
      </w:pPr>
      <w:r w:rsidRPr="00E72B50">
        <w:rPr>
          <w:b/>
          <w:bCs/>
        </w:rPr>
        <w:t xml:space="preserve"> </w:t>
      </w:r>
      <w:r w:rsidR="000F009E" w:rsidRPr="00E15377">
        <w:rPr>
          <w:b/>
          <w:bCs/>
          <w:color w:val="FFFFFF" w:themeColor="background1"/>
        </w:rPr>
        <w:t>Job Specification</w:t>
      </w:r>
    </w:p>
    <w:p w14:paraId="6293D3A3" w14:textId="0A3831F6" w:rsidR="007B6A9B" w:rsidRDefault="007B6A9B">
      <w:r>
        <w:rPr>
          <w:b/>
          <w:bCs/>
        </w:rPr>
        <w:t xml:space="preserve">Terms of Employment </w:t>
      </w:r>
      <w:r>
        <w:rPr>
          <w:b/>
          <w:bCs/>
        </w:rPr>
        <w:tab/>
      </w:r>
      <w:r>
        <w:t>Permanent</w:t>
      </w:r>
    </w:p>
    <w:p w14:paraId="41FE0B10" w14:textId="114F7D66" w:rsidR="007B6A9B" w:rsidRDefault="007B6A9B">
      <w:r w:rsidRPr="007B6A9B">
        <w:rPr>
          <w:b/>
          <w:bCs/>
        </w:rPr>
        <w:t xml:space="preserve">Contract: </w:t>
      </w:r>
      <w:r w:rsidRPr="007B6A9B">
        <w:rPr>
          <w:b/>
          <w:bCs/>
        </w:rPr>
        <w:tab/>
      </w:r>
      <w:r>
        <w:tab/>
      </w:r>
      <w:r>
        <w:tab/>
        <w:t>Full Time</w:t>
      </w:r>
      <w:r w:rsidR="00225D29">
        <w:t xml:space="preserve">, </w:t>
      </w:r>
      <w:r>
        <w:t xml:space="preserve">Canberra based </w:t>
      </w:r>
      <w:r w:rsidR="0057356D">
        <w:t xml:space="preserve">(CropLife Australia Office, </w:t>
      </w:r>
      <w:r w:rsidR="002E15BA">
        <w:t>Forrest</w:t>
      </w:r>
      <w:r w:rsidR="0057356D">
        <w:t xml:space="preserve"> ACT)</w:t>
      </w:r>
    </w:p>
    <w:p w14:paraId="54CCC847" w14:textId="125B8708" w:rsidR="007B6A9B" w:rsidRPr="00E15377" w:rsidRDefault="007B6A9B" w:rsidP="00F336E8">
      <w:pPr>
        <w:shd w:val="clear" w:color="auto" w:fill="006837"/>
        <w:rPr>
          <w:b/>
          <w:bCs/>
          <w:color w:val="FFFFFF" w:themeColor="background1"/>
        </w:rPr>
      </w:pPr>
      <w:r w:rsidRPr="00E15377">
        <w:rPr>
          <w:b/>
          <w:bCs/>
          <w:color w:val="FFFFFF" w:themeColor="background1"/>
        </w:rPr>
        <w:t>Skills / Selection Criteria</w:t>
      </w:r>
    </w:p>
    <w:p w14:paraId="7597ADF4" w14:textId="77777777" w:rsidR="00181D9E" w:rsidRDefault="00181D9E" w:rsidP="00181D9E">
      <w:r w:rsidRPr="00181D9E">
        <w:t>To be successful in this role, you will need to demonstrate an effective track record or capability in at least some of the following key competencies:</w:t>
      </w:r>
    </w:p>
    <w:p w14:paraId="2F051879" w14:textId="7C2FDE3A" w:rsidR="00181D9E" w:rsidRPr="00181D9E" w:rsidRDefault="00181D9E" w:rsidP="00181D9E">
      <w:pPr>
        <w:pStyle w:val="ListParagraph"/>
        <w:numPr>
          <w:ilvl w:val="0"/>
          <w:numId w:val="32"/>
        </w:numPr>
      </w:pPr>
      <w:r w:rsidRPr="00181D9E">
        <w:t>In-depth knowledge of Australia’s gene technology regulatory system</w:t>
      </w:r>
    </w:p>
    <w:p w14:paraId="71889B71" w14:textId="536D4391" w:rsidR="00181D9E" w:rsidRPr="00181D9E" w:rsidRDefault="00181D9E" w:rsidP="00181D9E">
      <w:pPr>
        <w:pStyle w:val="ListParagraph"/>
        <w:numPr>
          <w:ilvl w:val="0"/>
          <w:numId w:val="32"/>
        </w:numPr>
      </w:pPr>
      <w:r w:rsidRPr="00181D9E">
        <w:t>Negotiation and strategic skills that develop and deliver consensus positions amongst members</w:t>
      </w:r>
    </w:p>
    <w:p w14:paraId="20C034D0" w14:textId="21C5EC1E" w:rsidR="00181D9E" w:rsidRPr="00181D9E" w:rsidRDefault="00181D9E" w:rsidP="00181D9E">
      <w:pPr>
        <w:pStyle w:val="ListParagraph"/>
        <w:numPr>
          <w:ilvl w:val="0"/>
          <w:numId w:val="32"/>
        </w:numPr>
      </w:pPr>
      <w:r w:rsidRPr="00181D9E">
        <w:t>Relevant academic qualifications and/or policy experience</w:t>
      </w:r>
    </w:p>
    <w:p w14:paraId="08B6E5A9" w14:textId="40FFF797" w:rsidR="00181D9E" w:rsidRPr="00181D9E" w:rsidRDefault="00181D9E" w:rsidP="00181D9E">
      <w:pPr>
        <w:pStyle w:val="ListParagraph"/>
        <w:numPr>
          <w:ilvl w:val="0"/>
          <w:numId w:val="32"/>
        </w:numPr>
      </w:pPr>
      <w:r w:rsidRPr="00181D9E">
        <w:t>Experience in strategic communication, issues management or advocacy campaigns</w:t>
      </w:r>
    </w:p>
    <w:p w14:paraId="6B952C8E" w14:textId="55760575" w:rsidR="00181D9E" w:rsidRPr="00181D9E" w:rsidRDefault="00181D9E" w:rsidP="00181D9E">
      <w:pPr>
        <w:pStyle w:val="ListParagraph"/>
        <w:numPr>
          <w:ilvl w:val="0"/>
          <w:numId w:val="32"/>
        </w:numPr>
      </w:pPr>
      <w:r w:rsidRPr="00181D9E">
        <w:t xml:space="preserve">Well-developed oral and </w:t>
      </w:r>
      <w:r w:rsidR="00DD4D85" w:rsidRPr="00181D9E">
        <w:t>high-level</w:t>
      </w:r>
      <w:r w:rsidRPr="00181D9E">
        <w:t xml:space="preserve"> written communication skills, representational and interpersonal skills</w:t>
      </w:r>
    </w:p>
    <w:p w14:paraId="54DB2B36" w14:textId="073876CE" w:rsidR="00181D9E" w:rsidRPr="00181D9E" w:rsidRDefault="00181D9E" w:rsidP="00181D9E">
      <w:pPr>
        <w:pStyle w:val="ListParagraph"/>
        <w:numPr>
          <w:ilvl w:val="0"/>
          <w:numId w:val="32"/>
        </w:numPr>
      </w:pPr>
      <w:r w:rsidRPr="00181D9E">
        <w:t>Capacity to manage complex projects and to work constructively with a wide range of stakeholders, including within small teams</w:t>
      </w:r>
    </w:p>
    <w:p w14:paraId="7715988C" w14:textId="21B82526" w:rsidR="00181D9E" w:rsidRPr="00181D9E" w:rsidRDefault="00181D9E" w:rsidP="00181D9E">
      <w:pPr>
        <w:pStyle w:val="ListParagraph"/>
        <w:numPr>
          <w:ilvl w:val="0"/>
          <w:numId w:val="32"/>
        </w:numPr>
      </w:pPr>
      <w:r w:rsidRPr="00181D9E">
        <w:t>Experience in engaging with stakeholders to inform and align domestic regulatory and strategic approaches in Australia and globally</w:t>
      </w:r>
    </w:p>
    <w:p w14:paraId="128A1C36" w14:textId="3075F993" w:rsidR="00181D9E" w:rsidRPr="00181D9E" w:rsidRDefault="00181D9E" w:rsidP="00181D9E">
      <w:pPr>
        <w:pStyle w:val="ListParagraph"/>
        <w:numPr>
          <w:ilvl w:val="0"/>
          <w:numId w:val="32"/>
        </w:numPr>
      </w:pPr>
      <w:r w:rsidRPr="00181D9E">
        <w:t>Demonstrated ability to research, develop, and deliver a range of complex, high-quality, multifaceted materials</w:t>
      </w:r>
      <w:r w:rsidR="00636684">
        <w:t>.</w:t>
      </w:r>
    </w:p>
    <w:p w14:paraId="43DA2C6E" w14:textId="23E74F7B" w:rsidR="00181D9E" w:rsidRPr="00181D9E" w:rsidRDefault="007B6A9B" w:rsidP="71BF0D26">
      <w:r>
        <w:rPr>
          <w:b/>
          <w:bCs/>
        </w:rPr>
        <w:t>Responsible to</w:t>
      </w:r>
      <w:r w:rsidR="0050023B">
        <w:rPr>
          <w:b/>
          <w:bCs/>
        </w:rPr>
        <w:t>:</w:t>
      </w:r>
      <w:r>
        <w:rPr>
          <w:b/>
          <w:bCs/>
        </w:rPr>
        <w:tab/>
      </w:r>
      <w:r w:rsidR="00F008A1">
        <w:t>This position reports to CropLife Australia’s Chief Executive Officer</w:t>
      </w:r>
    </w:p>
    <w:p w14:paraId="2580E023" w14:textId="77777777" w:rsidR="00181D9E" w:rsidRDefault="00AB30B4" w:rsidP="00181D9E">
      <w:pPr>
        <w:rPr>
          <w:b/>
          <w:bCs/>
        </w:rPr>
      </w:pPr>
      <w:r w:rsidRPr="007B6A9B">
        <w:rPr>
          <w:b/>
          <w:bCs/>
        </w:rPr>
        <w:t>Purpose of the position</w:t>
      </w:r>
      <w:r w:rsidR="00181D9E">
        <w:rPr>
          <w:b/>
          <w:bCs/>
        </w:rPr>
        <w:t>:</w:t>
      </w:r>
      <w:r>
        <w:rPr>
          <w:b/>
          <w:bCs/>
        </w:rPr>
        <w:t xml:space="preserve"> </w:t>
      </w:r>
    </w:p>
    <w:p w14:paraId="5F82E82E" w14:textId="54784877" w:rsidR="00F008A1" w:rsidRPr="00F008A1" w:rsidRDefault="007B6A9B" w:rsidP="00181D9E">
      <w:pPr>
        <w:rPr>
          <w:b/>
          <w:bCs/>
        </w:rPr>
      </w:pPr>
      <w:r w:rsidRPr="007B6A9B">
        <w:t xml:space="preserve">The </w:t>
      </w:r>
      <w:r w:rsidR="00F008A1">
        <w:t>Director of Crop Biotechnology Policy</w:t>
      </w:r>
      <w:r w:rsidRPr="007B6A9B">
        <w:t xml:space="preserve"> is responsible for</w:t>
      </w:r>
      <w:r w:rsidR="00F008A1">
        <w:t xml:space="preserve"> p</w:t>
      </w:r>
      <w:r w:rsidR="00F008A1" w:rsidRPr="00F008A1">
        <w:t>rovid</w:t>
      </w:r>
      <w:r w:rsidR="00F008A1">
        <w:t>ing</w:t>
      </w:r>
      <w:r w:rsidR="00F008A1" w:rsidRPr="00F008A1">
        <w:t xml:space="preserve"> high level strategic and policy advice and manag</w:t>
      </w:r>
      <w:r w:rsidR="00F008A1">
        <w:t>ing</w:t>
      </w:r>
      <w:r w:rsidR="00F008A1" w:rsidRPr="00F008A1">
        <w:t xml:space="preserve"> a wide variety of issues in respect of CropLife Australia’s work to enable plant breeding innovation. This includes:</w:t>
      </w:r>
    </w:p>
    <w:p w14:paraId="1F43AAD7" w14:textId="77777777" w:rsidR="00F008A1" w:rsidRPr="00F008A1" w:rsidRDefault="00F008A1" w:rsidP="00181D9E">
      <w:pPr>
        <w:pStyle w:val="ListParagraph"/>
        <w:numPr>
          <w:ilvl w:val="0"/>
          <w:numId w:val="33"/>
        </w:numPr>
        <w:jc w:val="both"/>
      </w:pPr>
      <w:r w:rsidRPr="00F008A1">
        <w:t>Improving the regulatory system for crop biotechnology products</w:t>
      </w:r>
    </w:p>
    <w:p w14:paraId="01FDB0E2" w14:textId="77777777" w:rsidR="00F008A1" w:rsidRPr="00F008A1" w:rsidRDefault="00F008A1" w:rsidP="00181D9E">
      <w:pPr>
        <w:pStyle w:val="ListParagraph"/>
        <w:numPr>
          <w:ilvl w:val="0"/>
          <w:numId w:val="33"/>
        </w:numPr>
        <w:jc w:val="both"/>
      </w:pPr>
      <w:r w:rsidRPr="00F008A1">
        <w:t>Progressing international regulatory harmonisation of crop biotechnology products</w:t>
      </w:r>
    </w:p>
    <w:p w14:paraId="7C77791B" w14:textId="0DCB1A38" w:rsidR="00F008A1" w:rsidRPr="00F008A1" w:rsidRDefault="00F008A1" w:rsidP="00181D9E">
      <w:pPr>
        <w:pStyle w:val="ListParagraph"/>
        <w:numPr>
          <w:ilvl w:val="0"/>
          <w:numId w:val="33"/>
        </w:numPr>
        <w:jc w:val="both"/>
      </w:pPr>
      <w:r w:rsidRPr="00F008A1">
        <w:t>Increasing the acceptance of and access to crop biotechnology products in Australia</w:t>
      </w:r>
    </w:p>
    <w:p w14:paraId="5E89AF17" w14:textId="7B83F60E" w:rsidR="00181D9E" w:rsidRDefault="00F008A1" w:rsidP="00181D9E">
      <w:pPr>
        <w:pStyle w:val="ListParagraph"/>
        <w:numPr>
          <w:ilvl w:val="0"/>
          <w:numId w:val="33"/>
        </w:numPr>
        <w:jc w:val="both"/>
      </w:pPr>
      <w:r w:rsidRPr="00F008A1">
        <w:t>Enhancing knowledge of supply chain, coexistence and stewardship protocols for genetically modified crops.</w:t>
      </w:r>
      <w:r w:rsidR="00920AF3">
        <w:t xml:space="preserve"> </w:t>
      </w:r>
      <w:r w:rsidR="00CE7F10">
        <w:t xml:space="preserve"> </w:t>
      </w:r>
    </w:p>
    <w:p w14:paraId="1BC9A2FC" w14:textId="77777777" w:rsidR="00181D9E" w:rsidRDefault="00181D9E" w:rsidP="00181D9E">
      <w:pPr>
        <w:jc w:val="both"/>
      </w:pPr>
    </w:p>
    <w:p w14:paraId="59AB3199" w14:textId="77777777" w:rsidR="00181D9E" w:rsidRDefault="00181D9E" w:rsidP="00181D9E">
      <w:pPr>
        <w:jc w:val="both"/>
      </w:pPr>
    </w:p>
    <w:p w14:paraId="73179A24" w14:textId="77777777" w:rsidR="00181D9E" w:rsidRDefault="00181D9E" w:rsidP="00181D9E">
      <w:pPr>
        <w:jc w:val="both"/>
      </w:pPr>
    </w:p>
    <w:p w14:paraId="62232432" w14:textId="5FDC78FB" w:rsidR="002D323D" w:rsidRPr="00E15377" w:rsidRDefault="002D323D" w:rsidP="00F336E8">
      <w:pPr>
        <w:shd w:val="clear" w:color="auto" w:fill="006837"/>
        <w:rPr>
          <w:b/>
          <w:bCs/>
          <w:color w:val="FFFFFF" w:themeColor="background1"/>
          <w:sz w:val="28"/>
          <w:szCs w:val="28"/>
        </w:rPr>
      </w:pPr>
      <w:r w:rsidRPr="00E15377">
        <w:rPr>
          <w:b/>
          <w:bCs/>
          <w:color w:val="FFFFFF" w:themeColor="background1"/>
          <w:sz w:val="28"/>
          <w:szCs w:val="28"/>
        </w:rPr>
        <w:t xml:space="preserve">Key </w:t>
      </w:r>
      <w:r w:rsidR="00A61887" w:rsidRPr="00E15377">
        <w:rPr>
          <w:b/>
          <w:bCs/>
          <w:color w:val="FFFFFF" w:themeColor="background1"/>
          <w:sz w:val="28"/>
          <w:szCs w:val="28"/>
        </w:rPr>
        <w:t>R</w:t>
      </w:r>
      <w:r w:rsidRPr="00E15377">
        <w:rPr>
          <w:b/>
          <w:bCs/>
          <w:color w:val="FFFFFF" w:themeColor="background1"/>
          <w:sz w:val="28"/>
          <w:szCs w:val="28"/>
        </w:rPr>
        <w:t xml:space="preserve">esponsibilities </w:t>
      </w:r>
    </w:p>
    <w:p w14:paraId="185C8E3D" w14:textId="5990F71F" w:rsidR="002D323D" w:rsidRDefault="00181D9E">
      <w:pPr>
        <w:rPr>
          <w:b/>
          <w:bCs/>
        </w:rPr>
      </w:pPr>
      <w:r>
        <w:rPr>
          <w:b/>
          <w:bCs/>
        </w:rPr>
        <w:t>Leadership</w:t>
      </w:r>
    </w:p>
    <w:p w14:paraId="5E05A916" w14:textId="77777777" w:rsidR="00181D9E" w:rsidRDefault="00181D9E" w:rsidP="00181D9E">
      <w:pPr>
        <w:pStyle w:val="ListParagraph"/>
        <w:numPr>
          <w:ilvl w:val="0"/>
          <w:numId w:val="28"/>
        </w:numPr>
        <w:jc w:val="both"/>
      </w:pPr>
      <w:r>
        <w:t>Act as the contact for and foster strategic relationships with:</w:t>
      </w:r>
    </w:p>
    <w:p w14:paraId="1A348F08" w14:textId="43B99296" w:rsidR="00181D9E" w:rsidRDefault="00181D9E" w:rsidP="00181D9E">
      <w:pPr>
        <w:pStyle w:val="ListParagraph"/>
        <w:numPr>
          <w:ilvl w:val="0"/>
          <w:numId w:val="27"/>
        </w:numPr>
        <w:jc w:val="both"/>
      </w:pPr>
      <w:r>
        <w:t>Federal, state and territory government departments and other key regulatory bodies</w:t>
      </w:r>
    </w:p>
    <w:p w14:paraId="6D5FD7CE" w14:textId="41395FD4" w:rsidR="00181D9E" w:rsidRDefault="00181D9E" w:rsidP="00181D9E">
      <w:pPr>
        <w:pStyle w:val="ListParagraph"/>
        <w:numPr>
          <w:ilvl w:val="0"/>
          <w:numId w:val="27"/>
        </w:numPr>
        <w:jc w:val="both"/>
      </w:pPr>
      <w:r>
        <w:t>Key industry stakeholders</w:t>
      </w:r>
    </w:p>
    <w:p w14:paraId="10E6F8FE" w14:textId="511E31F7" w:rsidR="00181D9E" w:rsidRDefault="00181D9E" w:rsidP="00181D9E">
      <w:pPr>
        <w:pStyle w:val="ListParagraph"/>
        <w:numPr>
          <w:ilvl w:val="0"/>
          <w:numId w:val="27"/>
        </w:numPr>
        <w:jc w:val="both"/>
      </w:pPr>
      <w:r>
        <w:t>International CropLife affiliates and other international stakeholders</w:t>
      </w:r>
    </w:p>
    <w:p w14:paraId="07EAE532" w14:textId="3B81EFE6" w:rsidR="00181D9E" w:rsidRDefault="00181D9E" w:rsidP="00181D9E">
      <w:pPr>
        <w:pStyle w:val="ListParagraph"/>
        <w:numPr>
          <w:ilvl w:val="0"/>
          <w:numId w:val="27"/>
        </w:numPr>
        <w:jc w:val="both"/>
      </w:pPr>
      <w:r>
        <w:t>Relevant academics and scientists</w:t>
      </w:r>
      <w:r w:rsidR="006C2371">
        <w:t xml:space="preserve">, </w:t>
      </w:r>
      <w:r>
        <w:t>and</w:t>
      </w:r>
    </w:p>
    <w:p w14:paraId="7624DE45" w14:textId="77777777" w:rsidR="00181D9E" w:rsidRDefault="00181D9E" w:rsidP="00181D9E">
      <w:pPr>
        <w:pStyle w:val="ListParagraph"/>
        <w:numPr>
          <w:ilvl w:val="0"/>
          <w:numId w:val="27"/>
        </w:numPr>
        <w:jc w:val="both"/>
      </w:pPr>
      <w:r>
        <w:t>Other representative bodies in the agricultural sector.</w:t>
      </w:r>
    </w:p>
    <w:p w14:paraId="6C5FF4D8" w14:textId="4859C3C2" w:rsidR="00181D9E" w:rsidRDefault="00181D9E" w:rsidP="00181D9E">
      <w:pPr>
        <w:pStyle w:val="ListParagraph"/>
        <w:numPr>
          <w:ilvl w:val="0"/>
          <w:numId w:val="28"/>
        </w:numPr>
        <w:jc w:val="both"/>
      </w:pPr>
      <w:r>
        <w:t>Effectively manage ongoing relationships with member companies and CropLife’s Crop Biotechnology Committee.</w:t>
      </w:r>
    </w:p>
    <w:p w14:paraId="37828467" w14:textId="215D57A7" w:rsidR="00181D9E" w:rsidRPr="00181D9E" w:rsidRDefault="00181D9E" w:rsidP="00181D9E">
      <w:pPr>
        <w:rPr>
          <w:b/>
          <w:bCs/>
        </w:rPr>
      </w:pPr>
      <w:r>
        <w:rPr>
          <w:b/>
          <w:bCs/>
        </w:rPr>
        <w:t>Policy Support</w:t>
      </w:r>
    </w:p>
    <w:p w14:paraId="3840FFE6" w14:textId="25982FCB" w:rsidR="00181D9E" w:rsidRDefault="00181D9E" w:rsidP="00181D9E">
      <w:pPr>
        <w:pStyle w:val="ListParagraph"/>
        <w:numPr>
          <w:ilvl w:val="0"/>
          <w:numId w:val="28"/>
        </w:numPr>
        <w:jc w:val="both"/>
      </w:pPr>
      <w:r>
        <w:t xml:space="preserve">Analysis of key issues and development of policy solutions </w:t>
      </w:r>
    </w:p>
    <w:p w14:paraId="30A5F718" w14:textId="5A6E548A" w:rsidR="00181D9E" w:rsidRDefault="00181D9E" w:rsidP="00181D9E">
      <w:pPr>
        <w:pStyle w:val="ListParagraph"/>
        <w:numPr>
          <w:ilvl w:val="0"/>
          <w:numId w:val="28"/>
        </w:numPr>
        <w:jc w:val="both"/>
      </w:pPr>
      <w:r>
        <w:t>Identify threats and opportunities and provide appropriate recommendations for a strategic response</w:t>
      </w:r>
    </w:p>
    <w:p w14:paraId="6A0513B5" w14:textId="29133B95" w:rsidR="00181D9E" w:rsidRDefault="00181D9E" w:rsidP="00181D9E">
      <w:pPr>
        <w:pStyle w:val="ListParagraph"/>
        <w:numPr>
          <w:ilvl w:val="0"/>
          <w:numId w:val="28"/>
        </w:numPr>
        <w:jc w:val="both"/>
      </w:pPr>
      <w:r>
        <w:t>Production of high</w:t>
      </w:r>
      <w:r w:rsidR="006972D8">
        <w:t>-</w:t>
      </w:r>
      <w:r>
        <w:t>level written material, including policy submissions, strategies and action plans, as well as contributing to CropLife newsletters, articles and speeches</w:t>
      </w:r>
    </w:p>
    <w:p w14:paraId="5FD1E53D" w14:textId="61E18D3B" w:rsidR="00181D9E" w:rsidRDefault="00181D9E" w:rsidP="00181D9E">
      <w:pPr>
        <w:pStyle w:val="ListParagraph"/>
        <w:numPr>
          <w:ilvl w:val="0"/>
          <w:numId w:val="28"/>
        </w:numPr>
        <w:jc w:val="both"/>
      </w:pPr>
      <w:r>
        <w:t>Contribute to development of CropLife’s annual Strategic Operational Plan and budget</w:t>
      </w:r>
    </w:p>
    <w:p w14:paraId="125430E0" w14:textId="6F2D843E" w:rsidR="00181D9E" w:rsidRDefault="00181D9E" w:rsidP="00181D9E">
      <w:pPr>
        <w:pStyle w:val="ListParagraph"/>
        <w:numPr>
          <w:ilvl w:val="0"/>
          <w:numId w:val="28"/>
        </w:numPr>
        <w:jc w:val="both"/>
      </w:pPr>
      <w:r>
        <w:t>Maintain an in</w:t>
      </w:r>
      <w:r w:rsidR="006972D8">
        <w:t>-</w:t>
      </w:r>
      <w:r>
        <w:t>depth knowledge of Australia’s gene technology regulatory system and associated laws and regulations and where appropriate seek out opportunities for legislative reform at both federal and state levels</w:t>
      </w:r>
    </w:p>
    <w:p w14:paraId="7FD149DA" w14:textId="49A00954" w:rsidR="00181D9E" w:rsidRDefault="00181D9E" w:rsidP="00181D9E">
      <w:pPr>
        <w:pStyle w:val="ListParagraph"/>
        <w:numPr>
          <w:ilvl w:val="0"/>
          <w:numId w:val="28"/>
        </w:numPr>
        <w:jc w:val="both"/>
      </w:pPr>
      <w:r>
        <w:t>Where appropriate, undertake activity to support improved government alignment with industry on international activities relating to the crop biotechnology sector.</w:t>
      </w:r>
    </w:p>
    <w:p w14:paraId="3DF1D6C2" w14:textId="1998FCF4" w:rsidR="00181D9E" w:rsidRPr="00181D9E" w:rsidRDefault="00181D9E" w:rsidP="00181D9E">
      <w:pPr>
        <w:rPr>
          <w:b/>
          <w:bCs/>
        </w:rPr>
      </w:pPr>
      <w:r>
        <w:rPr>
          <w:b/>
          <w:bCs/>
        </w:rPr>
        <w:t>Issues Management</w:t>
      </w:r>
    </w:p>
    <w:p w14:paraId="0DC145E6" w14:textId="77777777" w:rsidR="00181D9E" w:rsidRDefault="00181D9E" w:rsidP="00181D9E">
      <w:pPr>
        <w:pStyle w:val="ListParagraph"/>
        <w:numPr>
          <w:ilvl w:val="0"/>
          <w:numId w:val="29"/>
        </w:numPr>
        <w:jc w:val="both"/>
      </w:pPr>
      <w:r>
        <w:t>Development and implementation of issues management strategies and tactical plans.</w:t>
      </w:r>
    </w:p>
    <w:p w14:paraId="05FDFBAC" w14:textId="676FA707" w:rsidR="00181D9E" w:rsidRDefault="00181D9E" w:rsidP="00181D9E">
      <w:pPr>
        <w:pStyle w:val="ListParagraph"/>
        <w:numPr>
          <w:ilvl w:val="0"/>
          <w:numId w:val="29"/>
        </w:numPr>
        <w:jc w:val="both"/>
      </w:pPr>
      <w:r>
        <w:t>Manage external consultants/service providers, as required</w:t>
      </w:r>
    </w:p>
    <w:p w14:paraId="7BACB5EB" w14:textId="77777777" w:rsidR="00181D9E" w:rsidRDefault="00181D9E" w:rsidP="00181D9E">
      <w:pPr>
        <w:pStyle w:val="ListParagraph"/>
        <w:numPr>
          <w:ilvl w:val="0"/>
          <w:numId w:val="29"/>
        </w:numPr>
        <w:jc w:val="both"/>
      </w:pPr>
      <w:r>
        <w:t>Coordination and assistance to international sister organisations and CropLife International.</w:t>
      </w:r>
    </w:p>
    <w:p w14:paraId="4331BBD0" w14:textId="58535558" w:rsidR="00181D9E" w:rsidRPr="00181D9E" w:rsidRDefault="00181D9E" w:rsidP="00181D9E">
      <w:pPr>
        <w:rPr>
          <w:b/>
          <w:bCs/>
        </w:rPr>
      </w:pPr>
      <w:r>
        <w:rPr>
          <w:b/>
          <w:bCs/>
        </w:rPr>
        <w:t>Industry Advocacy</w:t>
      </w:r>
    </w:p>
    <w:p w14:paraId="2BCC00AB" w14:textId="41EA189A" w:rsidR="00181D9E" w:rsidRDefault="00181D9E" w:rsidP="00181D9E">
      <w:pPr>
        <w:pStyle w:val="ListParagraph"/>
        <w:numPr>
          <w:ilvl w:val="0"/>
          <w:numId w:val="30"/>
        </w:numPr>
        <w:jc w:val="both"/>
      </w:pPr>
      <w:r>
        <w:t>Participate in industry advocacy, representation and liaison activities with regulatory and public policy makers, industry groups, related associations and international CropLife affiliates on issues that have strategic relevance to the crop biotechnology sector</w:t>
      </w:r>
    </w:p>
    <w:p w14:paraId="4C42632E" w14:textId="4CBEB572" w:rsidR="00181D9E" w:rsidRDefault="00181D9E" w:rsidP="00181D9E">
      <w:pPr>
        <w:pStyle w:val="ListParagraph"/>
        <w:numPr>
          <w:ilvl w:val="0"/>
          <w:numId w:val="30"/>
        </w:numPr>
        <w:jc w:val="both"/>
      </w:pPr>
      <w:r>
        <w:t>Support the Chief Executive Officer with key policy advice and preparation of presentations and briefing material on crop biotechnology issues</w:t>
      </w:r>
    </w:p>
    <w:p w14:paraId="29E3CB5B" w14:textId="77777777" w:rsidR="00181D9E" w:rsidRDefault="00181D9E" w:rsidP="00181D9E">
      <w:pPr>
        <w:pStyle w:val="ListParagraph"/>
        <w:numPr>
          <w:ilvl w:val="0"/>
          <w:numId w:val="30"/>
        </w:numPr>
        <w:jc w:val="both"/>
      </w:pPr>
      <w:r>
        <w:t>Support and coordinate with the Director of Government and Strategic Relations and the Director of Media and Communications on crop biotechnology advocacy matters.</w:t>
      </w:r>
    </w:p>
    <w:p w14:paraId="6D7C2890" w14:textId="638C3F71" w:rsidR="00181D9E" w:rsidRPr="00181D9E" w:rsidRDefault="00181D9E" w:rsidP="00181D9E">
      <w:pPr>
        <w:rPr>
          <w:b/>
          <w:bCs/>
        </w:rPr>
      </w:pPr>
      <w:r>
        <w:rPr>
          <w:b/>
          <w:bCs/>
        </w:rPr>
        <w:lastRenderedPageBreak/>
        <w:t>Committee Support</w:t>
      </w:r>
    </w:p>
    <w:p w14:paraId="22FD2E43" w14:textId="734320B1" w:rsidR="00181D9E" w:rsidRDefault="00181D9E" w:rsidP="00181D9E">
      <w:pPr>
        <w:pStyle w:val="ListParagraph"/>
        <w:numPr>
          <w:ilvl w:val="0"/>
          <w:numId w:val="31"/>
        </w:numPr>
        <w:jc w:val="both"/>
      </w:pPr>
      <w:r>
        <w:t>Management of and support to CropLife biotechnology related committees, project groups and taskforces, including liaison directly with their Chairs and members to achieve Strategic Operational Plan outcomes.</w:t>
      </w:r>
    </w:p>
    <w:p w14:paraId="53C86E65" w14:textId="3C9A02AC" w:rsidR="00181D9E" w:rsidRPr="00181D9E" w:rsidRDefault="00181D9E" w:rsidP="00181D9E">
      <w:pPr>
        <w:rPr>
          <w:b/>
          <w:bCs/>
        </w:rPr>
      </w:pPr>
      <w:r>
        <w:rPr>
          <w:b/>
          <w:bCs/>
        </w:rPr>
        <w:t>Other Duties</w:t>
      </w:r>
    </w:p>
    <w:p w14:paraId="65E48FC3" w14:textId="503ACB7C" w:rsidR="00181D9E" w:rsidRDefault="00181D9E" w:rsidP="00181D9E">
      <w:pPr>
        <w:pStyle w:val="ListParagraph"/>
        <w:numPr>
          <w:ilvl w:val="0"/>
          <w:numId w:val="31"/>
        </w:numPr>
        <w:jc w:val="both"/>
      </w:pPr>
      <w:r>
        <w:t>Other duties as directed by CropLife’s Chief Executive Officer.</w:t>
      </w:r>
    </w:p>
    <w:p w14:paraId="755E90C1" w14:textId="77777777" w:rsidR="003E4DBB" w:rsidRPr="00F00805" w:rsidRDefault="003E4DBB" w:rsidP="003E4DBB">
      <w:pPr>
        <w:pStyle w:val="ListParagraph"/>
        <w:ind w:left="1800"/>
        <w:jc w:val="both"/>
        <w:rPr>
          <w:b/>
          <w:bCs/>
        </w:rPr>
      </w:pPr>
    </w:p>
    <w:p w14:paraId="5C588498" w14:textId="579F8BB7" w:rsidR="00272385" w:rsidRPr="00E15377" w:rsidRDefault="00272385" w:rsidP="00F336E8">
      <w:pPr>
        <w:shd w:val="clear" w:color="auto" w:fill="006837"/>
        <w:rPr>
          <w:b/>
          <w:bCs/>
          <w:color w:val="FFFFFF" w:themeColor="background1"/>
          <w:sz w:val="28"/>
          <w:szCs w:val="28"/>
        </w:rPr>
      </w:pPr>
      <w:r w:rsidRPr="00E15377">
        <w:rPr>
          <w:b/>
          <w:bCs/>
          <w:color w:val="FFFFFF" w:themeColor="background1"/>
          <w:sz w:val="28"/>
          <w:szCs w:val="28"/>
        </w:rPr>
        <w:t>Key Contacts for the Position</w:t>
      </w:r>
    </w:p>
    <w:p w14:paraId="13F9B6FD" w14:textId="77777777" w:rsidR="00B25319" w:rsidRDefault="00181D9E" w:rsidP="00470AB1">
      <w:pPr>
        <w:tabs>
          <w:tab w:val="left" w:pos="1418"/>
          <w:tab w:val="left" w:pos="4253"/>
        </w:tabs>
        <w:spacing w:after="0"/>
        <w:ind w:left="1440" w:right="142" w:hanging="1440"/>
        <w:jc w:val="both"/>
        <w:rPr>
          <w:rFonts w:cs="Arial"/>
        </w:rPr>
      </w:pPr>
      <w:r w:rsidRPr="00181D9E">
        <w:rPr>
          <w:rFonts w:cs="Arial"/>
          <w:b/>
        </w:rPr>
        <w:t>Internal</w:t>
      </w:r>
      <w:r w:rsidRPr="00181D9E">
        <w:rPr>
          <w:rFonts w:cs="Arial"/>
          <w:b/>
        </w:rPr>
        <w:tab/>
      </w:r>
      <w:r w:rsidRPr="00181D9E">
        <w:rPr>
          <w:rFonts w:cs="Arial"/>
        </w:rPr>
        <w:t>CropLife’s Chief Executive Officer and Secretariat personnel</w:t>
      </w:r>
    </w:p>
    <w:p w14:paraId="5B26531D" w14:textId="77777777" w:rsidR="00B25319" w:rsidRDefault="00181D9E" w:rsidP="00BD4BED">
      <w:pPr>
        <w:tabs>
          <w:tab w:val="left" w:pos="1440"/>
          <w:tab w:val="left" w:pos="4253"/>
        </w:tabs>
        <w:spacing w:after="0"/>
        <w:ind w:left="1418" w:right="142"/>
        <w:jc w:val="both"/>
        <w:rPr>
          <w:rFonts w:cs="Arial"/>
        </w:rPr>
      </w:pPr>
      <w:r w:rsidRPr="00181D9E">
        <w:rPr>
          <w:rFonts w:cs="Arial"/>
        </w:rPr>
        <w:t>CropLife’s Crop Biotechnology Committee and any sub-committees, project groups or working groups thereo</w:t>
      </w:r>
      <w:r w:rsidR="00B25319">
        <w:rPr>
          <w:rFonts w:cs="Arial"/>
        </w:rPr>
        <w:t>f</w:t>
      </w:r>
    </w:p>
    <w:p w14:paraId="78E4D885" w14:textId="77777777" w:rsidR="00B25319" w:rsidRDefault="00181D9E" w:rsidP="00C01CE6">
      <w:pPr>
        <w:tabs>
          <w:tab w:val="left" w:pos="1440"/>
          <w:tab w:val="left" w:pos="4253"/>
        </w:tabs>
        <w:spacing w:after="0"/>
        <w:ind w:left="1418" w:right="142"/>
        <w:jc w:val="both"/>
        <w:rPr>
          <w:rFonts w:cs="Arial"/>
        </w:rPr>
      </w:pPr>
      <w:r w:rsidRPr="00181D9E">
        <w:rPr>
          <w:rFonts w:cs="Arial"/>
        </w:rPr>
        <w:t>CropLife member companies</w:t>
      </w:r>
    </w:p>
    <w:p w14:paraId="5834FE36" w14:textId="525D519E" w:rsidR="00181D9E" w:rsidRPr="00181D9E" w:rsidRDefault="00BD4BED" w:rsidP="00BD4BED">
      <w:pPr>
        <w:tabs>
          <w:tab w:val="left" w:pos="1440"/>
          <w:tab w:val="left" w:pos="4253"/>
        </w:tabs>
        <w:spacing w:after="0"/>
        <w:ind w:left="1418" w:right="142"/>
        <w:jc w:val="both"/>
        <w:rPr>
          <w:rFonts w:cs="Arial"/>
        </w:rPr>
      </w:pPr>
      <w:r>
        <w:rPr>
          <w:rFonts w:cs="Arial"/>
        </w:rPr>
        <w:t>R</w:t>
      </w:r>
      <w:r w:rsidR="00181D9E" w:rsidRPr="00181D9E">
        <w:rPr>
          <w:rFonts w:cs="Arial"/>
        </w:rPr>
        <w:t>elevant crop protection project groups along with CropLife international affiliates and organisations.</w:t>
      </w:r>
    </w:p>
    <w:p w14:paraId="54EDD216" w14:textId="77777777" w:rsidR="00C01CE6" w:rsidRDefault="00181D9E" w:rsidP="00780469">
      <w:pPr>
        <w:tabs>
          <w:tab w:val="left" w:pos="1440"/>
          <w:tab w:val="left" w:pos="4253"/>
        </w:tabs>
        <w:spacing w:after="0"/>
        <w:ind w:left="1440" w:right="142" w:hanging="1440"/>
        <w:jc w:val="both"/>
        <w:rPr>
          <w:rFonts w:cs="Arial"/>
        </w:rPr>
      </w:pPr>
      <w:r w:rsidRPr="00181D9E">
        <w:rPr>
          <w:rFonts w:cs="Arial"/>
          <w:b/>
        </w:rPr>
        <w:t>External:</w:t>
      </w:r>
      <w:r w:rsidRPr="00181D9E">
        <w:rPr>
          <w:rFonts w:cs="Arial"/>
        </w:rPr>
        <w:tab/>
        <w:t>Federal and state government departments and authorities</w:t>
      </w:r>
    </w:p>
    <w:p w14:paraId="1674594C" w14:textId="6955CB36" w:rsidR="00780469" w:rsidRDefault="00780469" w:rsidP="00D546AB">
      <w:pPr>
        <w:tabs>
          <w:tab w:val="left" w:pos="1440"/>
          <w:tab w:val="left" w:pos="4253"/>
        </w:tabs>
        <w:spacing w:after="0"/>
        <w:ind w:left="1418" w:right="142"/>
        <w:jc w:val="both"/>
        <w:rPr>
          <w:rFonts w:cs="Arial"/>
        </w:rPr>
      </w:pPr>
      <w:r>
        <w:rPr>
          <w:rFonts w:cs="Arial"/>
        </w:rPr>
        <w:t>N</w:t>
      </w:r>
      <w:r w:rsidR="00181D9E" w:rsidRPr="00181D9E">
        <w:rPr>
          <w:rFonts w:cs="Arial"/>
        </w:rPr>
        <w:t>on-government organisations, industry and professional association</w:t>
      </w:r>
    </w:p>
    <w:p w14:paraId="42FA9AC2" w14:textId="5D4BBCC3" w:rsidR="00D546AB" w:rsidRDefault="00181D9E" w:rsidP="00D546AB">
      <w:pPr>
        <w:tabs>
          <w:tab w:val="left" w:pos="1440"/>
          <w:tab w:val="left" w:pos="4253"/>
        </w:tabs>
        <w:spacing w:after="0"/>
        <w:ind w:left="1418" w:right="142"/>
        <w:jc w:val="both"/>
        <w:rPr>
          <w:rFonts w:cs="Arial"/>
        </w:rPr>
      </w:pPr>
      <w:r w:rsidRPr="00181D9E">
        <w:rPr>
          <w:rFonts w:cs="Arial"/>
        </w:rPr>
        <w:t>Agricultural Biotechnology Council of Australia or equivalent body</w:t>
      </w:r>
    </w:p>
    <w:p w14:paraId="0E0E2414" w14:textId="230FDCE5" w:rsidR="00C46C6A" w:rsidRPr="00181D9E" w:rsidRDefault="00D546AB" w:rsidP="00D546AB">
      <w:pPr>
        <w:tabs>
          <w:tab w:val="left" w:pos="1440"/>
          <w:tab w:val="left" w:pos="4253"/>
        </w:tabs>
        <w:spacing w:after="0"/>
        <w:ind w:left="1418" w:right="142"/>
        <w:jc w:val="both"/>
        <w:rPr>
          <w:rFonts w:cs="Arial"/>
        </w:rPr>
      </w:pPr>
      <w:r>
        <w:rPr>
          <w:rFonts w:cs="Arial"/>
        </w:rPr>
        <w:t>O</w:t>
      </w:r>
      <w:r w:rsidR="00181D9E" w:rsidRPr="00181D9E">
        <w:rPr>
          <w:rFonts w:cs="Arial"/>
        </w:rPr>
        <w:t>ther agribusiness organisations and leaders, other members of the food and fibre chain.</w:t>
      </w:r>
    </w:p>
    <w:sectPr w:rsidR="00C46C6A" w:rsidRPr="00181D9E" w:rsidSect="00F67E38">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051C7" w14:textId="77777777" w:rsidR="007A5027" w:rsidRDefault="007A5027" w:rsidP="00CB79D6">
      <w:pPr>
        <w:spacing w:after="0" w:line="240" w:lineRule="auto"/>
      </w:pPr>
      <w:r>
        <w:separator/>
      </w:r>
    </w:p>
  </w:endnote>
  <w:endnote w:type="continuationSeparator" w:id="0">
    <w:p w14:paraId="4DC288E8" w14:textId="77777777" w:rsidR="007A5027" w:rsidRDefault="007A5027" w:rsidP="00CB79D6">
      <w:pPr>
        <w:spacing w:after="0" w:line="240" w:lineRule="auto"/>
      </w:pPr>
      <w:r>
        <w:continuationSeparator/>
      </w:r>
    </w:p>
  </w:endnote>
  <w:endnote w:type="continuationNotice" w:id="1">
    <w:p w14:paraId="3485DBF0" w14:textId="77777777" w:rsidR="007A5027" w:rsidRDefault="007A50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9B990" w14:textId="77777777" w:rsidR="00656022" w:rsidRDefault="00656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B0074" w14:textId="7E8E15EE" w:rsidR="00981550" w:rsidRPr="00981550" w:rsidRDefault="00981550">
    <w:pPr>
      <w:pStyle w:val="Footer"/>
      <w:rPr>
        <w:sz w:val="20"/>
        <w:szCs w:val="20"/>
      </w:rPr>
    </w:pPr>
    <w:r w:rsidRPr="00981550">
      <w:rPr>
        <w:sz w:val="20"/>
        <w:szCs w:val="20"/>
      </w:rPr>
      <w:t xml:space="preserve">Position Description | </w:t>
    </w:r>
    <w:r w:rsidR="00181D9E">
      <w:rPr>
        <w:sz w:val="20"/>
        <w:szCs w:val="20"/>
      </w:rPr>
      <w:t xml:space="preserve">Director of Crop Biotechnology </w:t>
    </w:r>
    <w:r w:rsidR="00181D9E">
      <w:rPr>
        <w:sz w:val="20"/>
        <w:szCs w:val="20"/>
      </w:rPr>
      <w:t>Policy</w:t>
    </w:r>
    <w:r w:rsidR="00656022">
      <w:rPr>
        <w:sz w:val="20"/>
        <w:szCs w:val="20"/>
      </w:rPr>
      <w:t>_Feb2026</w:t>
    </w:r>
    <w:r w:rsidR="00C1106A">
      <w:rPr>
        <w:sz w:val="20"/>
        <w:szCs w:val="20"/>
      </w:rPr>
      <w:tab/>
    </w:r>
    <w:r w:rsidR="00C1106A">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F883B" w14:textId="77777777" w:rsidR="00656022" w:rsidRDefault="00656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7E886" w14:textId="77777777" w:rsidR="007A5027" w:rsidRDefault="007A5027" w:rsidP="00CB79D6">
      <w:pPr>
        <w:spacing w:after="0" w:line="240" w:lineRule="auto"/>
      </w:pPr>
      <w:r>
        <w:separator/>
      </w:r>
    </w:p>
  </w:footnote>
  <w:footnote w:type="continuationSeparator" w:id="0">
    <w:p w14:paraId="6ADE08EC" w14:textId="77777777" w:rsidR="007A5027" w:rsidRDefault="007A5027" w:rsidP="00CB79D6">
      <w:pPr>
        <w:spacing w:after="0" w:line="240" w:lineRule="auto"/>
      </w:pPr>
      <w:r>
        <w:continuationSeparator/>
      </w:r>
    </w:p>
  </w:footnote>
  <w:footnote w:type="continuationNotice" w:id="1">
    <w:p w14:paraId="73CD47E1" w14:textId="77777777" w:rsidR="007A5027" w:rsidRDefault="007A50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CDD45" w14:textId="77777777" w:rsidR="00656022" w:rsidRDefault="006560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D7328" w14:textId="64D1E0B3" w:rsidR="00CB79D6" w:rsidRDefault="00CB79D6">
    <w:pPr>
      <w:pStyle w:val="Header"/>
    </w:pPr>
    <w:r>
      <w:rPr>
        <w:b/>
        <w:bCs/>
        <w:noProof/>
        <w:sz w:val="28"/>
        <w:szCs w:val="28"/>
      </w:rPr>
      <w:drawing>
        <wp:inline distT="0" distB="0" distL="0" distR="0" wp14:anchorId="62A61D46" wp14:editId="7A26D856">
          <wp:extent cx="1472540" cy="445136"/>
          <wp:effectExtent l="0" t="0" r="0" b="0"/>
          <wp:docPr id="562431164" name="Picture 2"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936285" name="Picture 2" descr="A green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1319" cy="44779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A7638" w14:textId="77777777" w:rsidR="00656022" w:rsidRDefault="006560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E3A50"/>
    <w:multiLevelType w:val="hybridMultilevel"/>
    <w:tmpl w:val="A24472DA"/>
    <w:lvl w:ilvl="0" w:tplc="27BA7298">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EB56CB"/>
    <w:multiLevelType w:val="hybridMultilevel"/>
    <w:tmpl w:val="CFF4692C"/>
    <w:lvl w:ilvl="0" w:tplc="D22EC180">
      <w:start w:val="3"/>
      <w:numFmt w:val="bullet"/>
      <w:lvlText w:val="-"/>
      <w:lvlJc w:val="left"/>
      <w:pPr>
        <w:ind w:left="1080" w:hanging="360"/>
      </w:pPr>
      <w:rPr>
        <w:rFonts w:ascii="Open Sans" w:eastAsia="Times New Roman" w:hAnsi="Open Sans" w:cs="Open San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E5D2DE9"/>
    <w:multiLevelType w:val="hybridMultilevel"/>
    <w:tmpl w:val="32E04162"/>
    <w:lvl w:ilvl="0" w:tplc="F3DAB584">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0F7297"/>
    <w:multiLevelType w:val="hybridMultilevel"/>
    <w:tmpl w:val="EB3876C8"/>
    <w:lvl w:ilvl="0" w:tplc="0C090001">
      <w:start w:val="1"/>
      <w:numFmt w:val="bullet"/>
      <w:lvlText w:val=""/>
      <w:lvlJc w:val="left"/>
      <w:pPr>
        <w:ind w:left="1800" w:hanging="360"/>
      </w:pPr>
      <w:rPr>
        <w:rFonts w:ascii="Symbol" w:hAnsi="Symbol" w:hint="default"/>
        <w:b/>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 w15:restartNumberingAfterBreak="0">
    <w:nsid w:val="10182738"/>
    <w:multiLevelType w:val="hybridMultilevel"/>
    <w:tmpl w:val="9A74E18E"/>
    <w:lvl w:ilvl="0" w:tplc="62E67A56">
      <w:start w:val="1"/>
      <w:numFmt w:val="bullet"/>
      <w:lvlText w:val=""/>
      <w:lvlJc w:val="left"/>
      <w:pPr>
        <w:ind w:left="2160" w:hanging="360"/>
      </w:pPr>
      <w:rPr>
        <w:rFonts w:ascii="Symbol" w:hAnsi="Symbol" w:hint="default"/>
        <w:b/>
        <w:i w:val="0"/>
        <w:color w:val="auto"/>
        <w:sz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59B008F"/>
    <w:multiLevelType w:val="hybridMultilevel"/>
    <w:tmpl w:val="8C007FE0"/>
    <w:lvl w:ilvl="0" w:tplc="27BA7298">
      <w:numFmt w:val="bullet"/>
      <w:lvlText w:val="•"/>
      <w:lvlJc w:val="left"/>
      <w:pPr>
        <w:ind w:left="1080" w:hanging="360"/>
      </w:pPr>
      <w:rPr>
        <w:rFonts w:ascii="Aptos" w:eastAsiaTheme="minorHAnsi" w:hAnsi="Aptos"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BFE1AEC"/>
    <w:multiLevelType w:val="hybridMultilevel"/>
    <w:tmpl w:val="5860B0DE"/>
    <w:lvl w:ilvl="0" w:tplc="BFB87B66">
      <w:numFmt w:val="bullet"/>
      <w:lvlText w:val="–"/>
      <w:lvlJc w:val="left"/>
      <w:pPr>
        <w:ind w:left="720" w:hanging="360"/>
      </w:pPr>
      <w:rPr>
        <w:rFonts w:ascii="Aptos" w:eastAsiaTheme="minorHAnsi" w:hAnsi="Aptos"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CA339B"/>
    <w:multiLevelType w:val="hybridMultilevel"/>
    <w:tmpl w:val="01068AB0"/>
    <w:lvl w:ilvl="0" w:tplc="F69EC9D0">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7E7299"/>
    <w:multiLevelType w:val="hybridMultilevel"/>
    <w:tmpl w:val="41F81FC6"/>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9" w15:restartNumberingAfterBreak="0">
    <w:nsid w:val="29C06BC6"/>
    <w:multiLevelType w:val="hybridMultilevel"/>
    <w:tmpl w:val="8624A2A6"/>
    <w:lvl w:ilvl="0" w:tplc="0C090001">
      <w:start w:val="1"/>
      <w:numFmt w:val="bullet"/>
      <w:lvlText w:val=""/>
      <w:lvlJc w:val="left"/>
      <w:pPr>
        <w:ind w:left="1440" w:hanging="360"/>
      </w:pPr>
      <w:rPr>
        <w:rFonts w:ascii="Symbol" w:hAnsi="Symbol" w:hint="default"/>
        <w:b/>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2CC258D4"/>
    <w:multiLevelType w:val="hybridMultilevel"/>
    <w:tmpl w:val="F19C7EE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1" w15:restartNumberingAfterBreak="0">
    <w:nsid w:val="2EC73D41"/>
    <w:multiLevelType w:val="hybridMultilevel"/>
    <w:tmpl w:val="43962F22"/>
    <w:lvl w:ilvl="0" w:tplc="27BA7298">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702288"/>
    <w:multiLevelType w:val="hybridMultilevel"/>
    <w:tmpl w:val="66509706"/>
    <w:lvl w:ilvl="0" w:tplc="0C090001">
      <w:start w:val="1"/>
      <w:numFmt w:val="bullet"/>
      <w:lvlText w:val=""/>
      <w:lvlJc w:val="left"/>
      <w:pPr>
        <w:ind w:left="1800" w:hanging="360"/>
      </w:pPr>
      <w:rPr>
        <w:rFonts w:ascii="Symbol" w:hAnsi="Symbol" w:hint="default"/>
        <w:b/>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0FB4293"/>
    <w:multiLevelType w:val="hybridMultilevel"/>
    <w:tmpl w:val="CA2222FC"/>
    <w:lvl w:ilvl="0" w:tplc="27BA7298">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D96F4A"/>
    <w:multiLevelType w:val="hybridMultilevel"/>
    <w:tmpl w:val="7B4236D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3BB55A7"/>
    <w:multiLevelType w:val="hybridMultilevel"/>
    <w:tmpl w:val="5A587C42"/>
    <w:lvl w:ilvl="0" w:tplc="27BA7298">
      <w:numFmt w:val="bullet"/>
      <w:lvlText w:val="•"/>
      <w:lvlJc w:val="left"/>
      <w:pPr>
        <w:ind w:left="1440" w:hanging="720"/>
      </w:pPr>
      <w:rPr>
        <w:rFonts w:ascii="Aptos" w:eastAsiaTheme="minorHAnsi" w:hAnsi="Aptos"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5AB1385"/>
    <w:multiLevelType w:val="hybridMultilevel"/>
    <w:tmpl w:val="EF2C2A36"/>
    <w:lvl w:ilvl="0" w:tplc="27BA7298">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6563BDB"/>
    <w:multiLevelType w:val="hybridMultilevel"/>
    <w:tmpl w:val="18ACF7F8"/>
    <w:lvl w:ilvl="0" w:tplc="27BA7298">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0636F5"/>
    <w:multiLevelType w:val="hybridMultilevel"/>
    <w:tmpl w:val="42F4E1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E66113F"/>
    <w:multiLevelType w:val="hybridMultilevel"/>
    <w:tmpl w:val="A2AC135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40925E98"/>
    <w:multiLevelType w:val="hybridMultilevel"/>
    <w:tmpl w:val="958477A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1" w15:restartNumberingAfterBreak="0">
    <w:nsid w:val="40D3326C"/>
    <w:multiLevelType w:val="hybridMultilevel"/>
    <w:tmpl w:val="1BCE0AEE"/>
    <w:lvl w:ilvl="0" w:tplc="0C090001">
      <w:start w:val="1"/>
      <w:numFmt w:val="bullet"/>
      <w:lvlText w:val=""/>
      <w:lvlJc w:val="left"/>
      <w:pPr>
        <w:ind w:left="1800" w:hanging="360"/>
      </w:pPr>
      <w:rPr>
        <w:rFonts w:ascii="Symbol" w:hAnsi="Symbol" w:hint="default"/>
        <w:b/>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2" w15:restartNumberingAfterBreak="0">
    <w:nsid w:val="47A0033F"/>
    <w:multiLevelType w:val="hybridMultilevel"/>
    <w:tmpl w:val="E140D226"/>
    <w:lvl w:ilvl="0" w:tplc="F69EC9D0">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F534F9"/>
    <w:multiLevelType w:val="hybridMultilevel"/>
    <w:tmpl w:val="AEA699CA"/>
    <w:lvl w:ilvl="0" w:tplc="0C090001">
      <w:start w:val="1"/>
      <w:numFmt w:val="bullet"/>
      <w:lvlText w:val=""/>
      <w:lvlJc w:val="left"/>
      <w:pPr>
        <w:ind w:left="1080" w:hanging="360"/>
      </w:pPr>
      <w:rPr>
        <w:rFonts w:ascii="Symbol" w:hAnsi="Symbol" w:hint="default"/>
        <w:b/>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4C3D741B"/>
    <w:multiLevelType w:val="multilevel"/>
    <w:tmpl w:val="FFDA0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4C18BF"/>
    <w:multiLevelType w:val="hybridMultilevel"/>
    <w:tmpl w:val="39446060"/>
    <w:lvl w:ilvl="0" w:tplc="BFB87B66">
      <w:numFmt w:val="bullet"/>
      <w:lvlText w:val="–"/>
      <w:lvlJc w:val="left"/>
      <w:pPr>
        <w:ind w:left="1440" w:hanging="360"/>
      </w:pPr>
      <w:rPr>
        <w:rFonts w:ascii="Aptos" w:eastAsiaTheme="minorHAnsi" w:hAnsi="Aptos" w:cstheme="minorBidi" w:hint="default"/>
        <w:b/>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560D02DC"/>
    <w:multiLevelType w:val="hybridMultilevel"/>
    <w:tmpl w:val="AFB0805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7" w15:restartNumberingAfterBreak="0">
    <w:nsid w:val="5835331B"/>
    <w:multiLevelType w:val="multilevel"/>
    <w:tmpl w:val="A940997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8" w15:restartNumberingAfterBreak="0">
    <w:nsid w:val="59E032C9"/>
    <w:multiLevelType w:val="hybridMultilevel"/>
    <w:tmpl w:val="02B8B25E"/>
    <w:lvl w:ilvl="0" w:tplc="27BA7298">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22657A"/>
    <w:multiLevelType w:val="hybridMultilevel"/>
    <w:tmpl w:val="9BFC9172"/>
    <w:lvl w:ilvl="0" w:tplc="27BA7298">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0943499"/>
    <w:multiLevelType w:val="hybridMultilevel"/>
    <w:tmpl w:val="9B32518E"/>
    <w:lvl w:ilvl="0" w:tplc="021C40A6">
      <w:numFmt w:val="bullet"/>
      <w:lvlText w:val="-"/>
      <w:lvlJc w:val="left"/>
      <w:pPr>
        <w:ind w:left="1080" w:hanging="360"/>
      </w:pPr>
      <w:rPr>
        <w:rFonts w:ascii="Aptos" w:eastAsiaTheme="minorHAnsi" w:hAnsi="Aptos"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7CE952F0"/>
    <w:multiLevelType w:val="hybridMultilevel"/>
    <w:tmpl w:val="ECD41F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7CF52305"/>
    <w:multiLevelType w:val="hybridMultilevel"/>
    <w:tmpl w:val="4ED6D34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16cid:durableId="2054648813">
    <w:abstractNumId w:val="27"/>
  </w:num>
  <w:num w:numId="2" w16cid:durableId="1038314075">
    <w:abstractNumId w:val="7"/>
  </w:num>
  <w:num w:numId="3" w16cid:durableId="899561330">
    <w:abstractNumId w:val="6"/>
  </w:num>
  <w:num w:numId="4" w16cid:durableId="1449087149">
    <w:abstractNumId w:val="25"/>
  </w:num>
  <w:num w:numId="5" w16cid:durableId="1420979385">
    <w:abstractNumId w:val="9"/>
  </w:num>
  <w:num w:numId="6" w16cid:durableId="1960987521">
    <w:abstractNumId w:val="24"/>
  </w:num>
  <w:num w:numId="7" w16cid:durableId="207038829">
    <w:abstractNumId w:val="22"/>
  </w:num>
  <w:num w:numId="8" w16cid:durableId="120851157">
    <w:abstractNumId w:val="18"/>
  </w:num>
  <w:num w:numId="9" w16cid:durableId="495806804">
    <w:abstractNumId w:val="31"/>
  </w:num>
  <w:num w:numId="10" w16cid:durableId="550503256">
    <w:abstractNumId w:val="30"/>
  </w:num>
  <w:num w:numId="11" w16cid:durableId="1434788977">
    <w:abstractNumId w:val="12"/>
  </w:num>
  <w:num w:numId="12" w16cid:durableId="1433549530">
    <w:abstractNumId w:val="23"/>
  </w:num>
  <w:num w:numId="13" w16cid:durableId="74593125">
    <w:abstractNumId w:val="2"/>
  </w:num>
  <w:num w:numId="14" w16cid:durableId="1507212861">
    <w:abstractNumId w:val="3"/>
  </w:num>
  <w:num w:numId="15" w16cid:durableId="439647255">
    <w:abstractNumId w:val="21"/>
  </w:num>
  <w:num w:numId="16" w16cid:durableId="43599561">
    <w:abstractNumId w:val="26"/>
  </w:num>
  <w:num w:numId="17" w16cid:durableId="1664776076">
    <w:abstractNumId w:val="32"/>
  </w:num>
  <w:num w:numId="18" w16cid:durableId="1645574223">
    <w:abstractNumId w:val="4"/>
  </w:num>
  <w:num w:numId="19" w16cid:durableId="491524908">
    <w:abstractNumId w:val="8"/>
  </w:num>
  <w:num w:numId="20" w16cid:durableId="972760147">
    <w:abstractNumId w:val="20"/>
  </w:num>
  <w:num w:numId="21" w16cid:durableId="569269300">
    <w:abstractNumId w:val="15"/>
  </w:num>
  <w:num w:numId="22" w16cid:durableId="386996723">
    <w:abstractNumId w:val="19"/>
  </w:num>
  <w:num w:numId="23" w16cid:durableId="1487359756">
    <w:abstractNumId w:val="14"/>
  </w:num>
  <w:num w:numId="24" w16cid:durableId="248124304">
    <w:abstractNumId w:val="10"/>
  </w:num>
  <w:num w:numId="25" w16cid:durableId="1324047132">
    <w:abstractNumId w:val="5"/>
  </w:num>
  <w:num w:numId="26" w16cid:durableId="1255044209">
    <w:abstractNumId w:val="28"/>
  </w:num>
  <w:num w:numId="27" w16cid:durableId="1617757129">
    <w:abstractNumId w:val="1"/>
  </w:num>
  <w:num w:numId="28" w16cid:durableId="13503632">
    <w:abstractNumId w:val="13"/>
  </w:num>
  <w:num w:numId="29" w16cid:durableId="1388795523">
    <w:abstractNumId w:val="11"/>
  </w:num>
  <w:num w:numId="30" w16cid:durableId="46531852">
    <w:abstractNumId w:val="29"/>
  </w:num>
  <w:num w:numId="31" w16cid:durableId="1450126927">
    <w:abstractNumId w:val="16"/>
  </w:num>
  <w:num w:numId="32" w16cid:durableId="537741953">
    <w:abstractNumId w:val="0"/>
  </w:num>
  <w:num w:numId="33" w16cid:durableId="4116628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07"/>
    <w:rsid w:val="00027BFD"/>
    <w:rsid w:val="00036BF7"/>
    <w:rsid w:val="00094B7E"/>
    <w:rsid w:val="000F009E"/>
    <w:rsid w:val="00130014"/>
    <w:rsid w:val="0013127A"/>
    <w:rsid w:val="00181D9E"/>
    <w:rsid w:val="001C7132"/>
    <w:rsid w:val="001E5BE1"/>
    <w:rsid w:val="001F0207"/>
    <w:rsid w:val="00225D29"/>
    <w:rsid w:val="002646CE"/>
    <w:rsid w:val="00272233"/>
    <w:rsid w:val="00272385"/>
    <w:rsid w:val="002A2476"/>
    <w:rsid w:val="002A76B7"/>
    <w:rsid w:val="002D323D"/>
    <w:rsid w:val="002E15BA"/>
    <w:rsid w:val="002E19C6"/>
    <w:rsid w:val="002E4A01"/>
    <w:rsid w:val="003400C5"/>
    <w:rsid w:val="00366399"/>
    <w:rsid w:val="00366D0F"/>
    <w:rsid w:val="00372A84"/>
    <w:rsid w:val="003B5850"/>
    <w:rsid w:val="003C219E"/>
    <w:rsid w:val="003C4D05"/>
    <w:rsid w:val="003E4DBB"/>
    <w:rsid w:val="00407950"/>
    <w:rsid w:val="00470AB1"/>
    <w:rsid w:val="004B4E88"/>
    <w:rsid w:val="004B5936"/>
    <w:rsid w:val="004F76FD"/>
    <w:rsid w:val="0050023B"/>
    <w:rsid w:val="00520302"/>
    <w:rsid w:val="00565B49"/>
    <w:rsid w:val="0057356D"/>
    <w:rsid w:val="0059380B"/>
    <w:rsid w:val="00596189"/>
    <w:rsid w:val="005C6E3C"/>
    <w:rsid w:val="00636684"/>
    <w:rsid w:val="00656022"/>
    <w:rsid w:val="00676340"/>
    <w:rsid w:val="0067767D"/>
    <w:rsid w:val="006972D8"/>
    <w:rsid w:val="006C2371"/>
    <w:rsid w:val="0075732B"/>
    <w:rsid w:val="00780469"/>
    <w:rsid w:val="007A5027"/>
    <w:rsid w:val="007B6A9B"/>
    <w:rsid w:val="007E6E54"/>
    <w:rsid w:val="00831A28"/>
    <w:rsid w:val="00853032"/>
    <w:rsid w:val="00883BE8"/>
    <w:rsid w:val="008A42A8"/>
    <w:rsid w:val="008B012F"/>
    <w:rsid w:val="00920AF3"/>
    <w:rsid w:val="009579A3"/>
    <w:rsid w:val="00981550"/>
    <w:rsid w:val="009A2613"/>
    <w:rsid w:val="009D7652"/>
    <w:rsid w:val="00A424B5"/>
    <w:rsid w:val="00A55FC1"/>
    <w:rsid w:val="00A61887"/>
    <w:rsid w:val="00A9033E"/>
    <w:rsid w:val="00A94072"/>
    <w:rsid w:val="00AB0772"/>
    <w:rsid w:val="00AB30B4"/>
    <w:rsid w:val="00AB4647"/>
    <w:rsid w:val="00AC5E24"/>
    <w:rsid w:val="00AD75AB"/>
    <w:rsid w:val="00AF55C8"/>
    <w:rsid w:val="00B10785"/>
    <w:rsid w:val="00B25319"/>
    <w:rsid w:val="00B4681C"/>
    <w:rsid w:val="00B54D39"/>
    <w:rsid w:val="00B77D5E"/>
    <w:rsid w:val="00BD4BED"/>
    <w:rsid w:val="00C01CE6"/>
    <w:rsid w:val="00C1106A"/>
    <w:rsid w:val="00C13B31"/>
    <w:rsid w:val="00C46C6A"/>
    <w:rsid w:val="00C54B11"/>
    <w:rsid w:val="00CB79D6"/>
    <w:rsid w:val="00CE7F10"/>
    <w:rsid w:val="00D546AB"/>
    <w:rsid w:val="00D61178"/>
    <w:rsid w:val="00D94F69"/>
    <w:rsid w:val="00DC1888"/>
    <w:rsid w:val="00DD0025"/>
    <w:rsid w:val="00DD2C65"/>
    <w:rsid w:val="00DD4D85"/>
    <w:rsid w:val="00E15377"/>
    <w:rsid w:val="00E174E2"/>
    <w:rsid w:val="00E72B50"/>
    <w:rsid w:val="00EB7287"/>
    <w:rsid w:val="00F00805"/>
    <w:rsid w:val="00F008A1"/>
    <w:rsid w:val="00F336E8"/>
    <w:rsid w:val="00F67E38"/>
    <w:rsid w:val="00FB2E93"/>
    <w:rsid w:val="00FD218D"/>
    <w:rsid w:val="00FE1C19"/>
    <w:rsid w:val="00FF7F8B"/>
    <w:rsid w:val="71BF0D26"/>
    <w:rsid w:val="7DB2C6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23E1A"/>
  <w15:chartTrackingRefBased/>
  <w15:docId w15:val="{A61A2976-2F57-4498-A64E-CFDAF972F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02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2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2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2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2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2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2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07"/>
    <w:rPr>
      <w:rFonts w:eastAsiaTheme="majorEastAsia" w:cstheme="majorBidi"/>
      <w:color w:val="272727" w:themeColor="text1" w:themeTint="D8"/>
    </w:rPr>
  </w:style>
  <w:style w:type="paragraph" w:styleId="Title">
    <w:name w:val="Title"/>
    <w:basedOn w:val="Normal"/>
    <w:next w:val="Normal"/>
    <w:link w:val="TitleChar"/>
    <w:uiPriority w:val="10"/>
    <w:qFormat/>
    <w:rsid w:val="001F02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07"/>
    <w:pPr>
      <w:spacing w:before="160"/>
      <w:jc w:val="center"/>
    </w:pPr>
    <w:rPr>
      <w:i/>
      <w:iCs/>
      <w:color w:val="404040" w:themeColor="text1" w:themeTint="BF"/>
    </w:rPr>
  </w:style>
  <w:style w:type="character" w:customStyle="1" w:styleId="QuoteChar">
    <w:name w:val="Quote Char"/>
    <w:basedOn w:val="DefaultParagraphFont"/>
    <w:link w:val="Quote"/>
    <w:uiPriority w:val="29"/>
    <w:rsid w:val="001F0207"/>
    <w:rPr>
      <w:i/>
      <w:iCs/>
      <w:color w:val="404040" w:themeColor="text1" w:themeTint="BF"/>
    </w:rPr>
  </w:style>
  <w:style w:type="paragraph" w:styleId="ListParagraph">
    <w:name w:val="List Paragraph"/>
    <w:basedOn w:val="Normal"/>
    <w:uiPriority w:val="34"/>
    <w:qFormat/>
    <w:rsid w:val="001F0207"/>
    <w:pPr>
      <w:ind w:left="720"/>
      <w:contextualSpacing/>
    </w:pPr>
  </w:style>
  <w:style w:type="character" w:styleId="IntenseEmphasis">
    <w:name w:val="Intense Emphasis"/>
    <w:basedOn w:val="DefaultParagraphFont"/>
    <w:uiPriority w:val="21"/>
    <w:qFormat/>
    <w:rsid w:val="001F0207"/>
    <w:rPr>
      <w:i/>
      <w:iCs/>
      <w:color w:val="0F4761" w:themeColor="accent1" w:themeShade="BF"/>
    </w:rPr>
  </w:style>
  <w:style w:type="paragraph" w:styleId="IntenseQuote">
    <w:name w:val="Intense Quote"/>
    <w:basedOn w:val="Normal"/>
    <w:next w:val="Normal"/>
    <w:link w:val="IntenseQuoteChar"/>
    <w:uiPriority w:val="30"/>
    <w:qFormat/>
    <w:rsid w:val="001F02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207"/>
    <w:rPr>
      <w:i/>
      <w:iCs/>
      <w:color w:val="0F4761" w:themeColor="accent1" w:themeShade="BF"/>
    </w:rPr>
  </w:style>
  <w:style w:type="character" w:styleId="IntenseReference">
    <w:name w:val="Intense Reference"/>
    <w:basedOn w:val="DefaultParagraphFont"/>
    <w:uiPriority w:val="32"/>
    <w:qFormat/>
    <w:rsid w:val="001F0207"/>
    <w:rPr>
      <w:b/>
      <w:bCs/>
      <w:smallCaps/>
      <w:color w:val="0F4761" w:themeColor="accent1" w:themeShade="BF"/>
      <w:spacing w:val="5"/>
    </w:rPr>
  </w:style>
  <w:style w:type="paragraph" w:styleId="Header">
    <w:name w:val="header"/>
    <w:basedOn w:val="Normal"/>
    <w:link w:val="HeaderChar"/>
    <w:uiPriority w:val="99"/>
    <w:unhideWhenUsed/>
    <w:rsid w:val="00CB7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79D6"/>
  </w:style>
  <w:style w:type="paragraph" w:styleId="Footer">
    <w:name w:val="footer"/>
    <w:basedOn w:val="Normal"/>
    <w:link w:val="FooterChar"/>
    <w:uiPriority w:val="99"/>
    <w:unhideWhenUsed/>
    <w:rsid w:val="00CB7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7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D86F83277012408AB7B464C5C74B62" ma:contentTypeVersion="13" ma:contentTypeDescription="Create a new document." ma:contentTypeScope="" ma:versionID="03319d1b72f41b50a09acbac283de559">
  <xsd:schema xmlns:xsd="http://www.w3.org/2001/XMLSchema" xmlns:xs="http://www.w3.org/2001/XMLSchema" xmlns:p="http://schemas.microsoft.com/office/2006/metadata/properties" xmlns:ns2="86608455-3f7d-4335-9483-2721d38be9d9" xmlns:ns3="60bd1f71-d1f0-4120-9997-f2ac1845c611" targetNamespace="http://schemas.microsoft.com/office/2006/metadata/properties" ma:root="true" ma:fieldsID="068311dbdd006d9f9132e618d768ba30" ns2:_="" ns3:_="">
    <xsd:import namespace="86608455-3f7d-4335-9483-2721d38be9d9"/>
    <xsd:import namespace="60bd1f71-d1f0-4120-9997-f2ac1845c6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08455-3f7d-4335-9483-2721d38be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22158d9-c892-4c2a-876a-94715c9d2d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bd1f71-d1f0-4120-9997-f2ac1845c61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139554-d7e6-44a3-b325-4d67a5e0b15a}" ma:internalName="TaxCatchAll" ma:showField="CatchAllData" ma:web="60bd1f71-d1f0-4120-9997-f2ac1845c6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608455-3f7d-4335-9483-2721d38be9d9">
      <Terms xmlns="http://schemas.microsoft.com/office/infopath/2007/PartnerControls"/>
    </lcf76f155ced4ddcb4097134ff3c332f>
    <TaxCatchAll xmlns="60bd1f71-d1f0-4120-9997-f2ac1845c611" xsi:nil="true"/>
  </documentManagement>
</p:properties>
</file>

<file path=customXml/itemProps1.xml><?xml version="1.0" encoding="utf-8"?>
<ds:datastoreItem xmlns:ds="http://schemas.openxmlformats.org/officeDocument/2006/customXml" ds:itemID="{2E70CAAB-5C42-433B-8C10-F1CA0FFACF93}">
  <ds:schemaRefs>
    <ds:schemaRef ds:uri="http://schemas.microsoft.com/sharepoint/v3/contenttype/forms"/>
  </ds:schemaRefs>
</ds:datastoreItem>
</file>

<file path=customXml/itemProps2.xml><?xml version="1.0" encoding="utf-8"?>
<ds:datastoreItem xmlns:ds="http://schemas.openxmlformats.org/officeDocument/2006/customXml" ds:itemID="{44FFBB7E-33E3-4373-A907-0DB24247C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608455-3f7d-4335-9483-2721d38be9d9"/>
    <ds:schemaRef ds:uri="60bd1f71-d1f0-4120-9997-f2ac1845c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BD3239-1472-481D-AF5B-E78EE877ADA9}">
  <ds:schemaRefs>
    <ds:schemaRef ds:uri="http://schemas.microsoft.com/office/2006/metadata/properties"/>
    <ds:schemaRef ds:uri="http://schemas.microsoft.com/office/infopath/2007/PartnerControls"/>
    <ds:schemaRef ds:uri="86608455-3f7d-4335-9483-2721d38be9d9"/>
    <ds:schemaRef ds:uri="60bd1f71-d1f0-4120-9997-f2ac1845c611"/>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731</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Denman</dc:creator>
  <cp:keywords/>
  <dc:description/>
  <cp:lastModifiedBy>Wendy Shephard</cp:lastModifiedBy>
  <cp:revision>19</cp:revision>
  <dcterms:created xsi:type="dcterms:W3CDTF">2025-07-03T02:01:00Z</dcterms:created>
  <dcterms:modified xsi:type="dcterms:W3CDTF">2026-02-04T05:30:00Z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0x0101001FD86F83277012408AB7B464C5C74B62</vt:lpwstr>
  </property>
  <property fmtid="{D5CDD505-2E9C-101B-9397-08002B2CF9AE}" pid="3" name="MediaServiceImageTags">
    <vt:lpwstr/>
  </property>
</Properties>
</file>